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79" w:rsidRDefault="00AF1079" w:rsidP="005D198F">
      <w:pPr>
        <w:pStyle w:val="NoSpacing"/>
      </w:pPr>
      <w:bookmarkStart w:id="0" w:name="_GoBack"/>
      <w:bookmarkEnd w:id="0"/>
    </w:p>
    <w:p w:rsidR="005D198F" w:rsidRDefault="005D198F" w:rsidP="005D198F">
      <w:pPr>
        <w:pStyle w:val="NoSpacing"/>
      </w:pPr>
    </w:p>
    <w:p w:rsidR="005D198F" w:rsidRDefault="005D198F" w:rsidP="005D198F">
      <w:pPr>
        <w:pStyle w:val="NoSpacing"/>
      </w:pPr>
    </w:p>
    <w:p w:rsidR="005D198F" w:rsidRDefault="005D198F" w:rsidP="005D198F">
      <w:pPr>
        <w:pStyle w:val="NoSpacing"/>
      </w:pPr>
    </w:p>
    <w:p w:rsidR="005D198F" w:rsidRDefault="005D198F" w:rsidP="005D198F">
      <w:pPr>
        <w:pStyle w:val="NoSpacing"/>
      </w:pPr>
    </w:p>
    <w:p w:rsidR="00FC1CB2" w:rsidRDefault="00FC1CB2" w:rsidP="005D198F">
      <w:pPr>
        <w:pStyle w:val="NoSpacing"/>
      </w:pPr>
    </w:p>
    <w:p w:rsidR="005D198F" w:rsidRDefault="005D198F" w:rsidP="005D198F">
      <w:pPr>
        <w:pStyle w:val="NoSpacing"/>
      </w:pPr>
    </w:p>
    <w:p w:rsidR="005D198F" w:rsidRDefault="005D198F" w:rsidP="00FC1CB2">
      <w:pPr>
        <w:pStyle w:val="NoSpacing"/>
        <w:ind w:left="6480" w:firstLine="720"/>
      </w:pPr>
      <w:r>
        <w:t>October 2</w:t>
      </w:r>
      <w:r w:rsidR="0089454A">
        <w:t>8</w:t>
      </w:r>
      <w:r>
        <w:t>, 2016</w:t>
      </w:r>
    </w:p>
    <w:p w:rsidR="00FC1CB2" w:rsidRDefault="00FC1CB2" w:rsidP="005D198F">
      <w:pPr>
        <w:pStyle w:val="NoSpacing"/>
      </w:pPr>
    </w:p>
    <w:p w:rsidR="00063059" w:rsidRDefault="00063059" w:rsidP="00F0543C">
      <w:pPr>
        <w:pStyle w:val="NoSpacing"/>
        <w:rPr>
          <w:b/>
        </w:rPr>
      </w:pPr>
    </w:p>
    <w:p w:rsidR="00FC1CB2" w:rsidRDefault="003A658D" w:rsidP="00F0543C">
      <w:pPr>
        <w:pStyle w:val="NoSpacing"/>
        <w:rPr>
          <w:b/>
        </w:rPr>
      </w:pPr>
      <w:r>
        <w:rPr>
          <w:b/>
        </w:rPr>
        <w:t>__________________________</w:t>
      </w:r>
    </w:p>
    <w:p w:rsidR="003A658D" w:rsidRDefault="003A658D" w:rsidP="00F0543C">
      <w:pPr>
        <w:pStyle w:val="NoSpacing"/>
        <w:rPr>
          <w:b/>
        </w:rPr>
      </w:pPr>
      <w:r>
        <w:rPr>
          <w:b/>
        </w:rPr>
        <w:t>__________________________</w:t>
      </w:r>
    </w:p>
    <w:p w:rsidR="003A658D" w:rsidRDefault="003A658D" w:rsidP="00F0543C">
      <w:pPr>
        <w:pStyle w:val="NoSpacing"/>
        <w:rPr>
          <w:b/>
        </w:rPr>
      </w:pPr>
      <w:r>
        <w:rPr>
          <w:b/>
        </w:rPr>
        <w:t>__________________________</w:t>
      </w:r>
    </w:p>
    <w:p w:rsidR="003A658D" w:rsidRDefault="003A658D" w:rsidP="00F0543C">
      <w:pPr>
        <w:pStyle w:val="NoSpacing"/>
        <w:rPr>
          <w:b/>
        </w:rPr>
      </w:pPr>
    </w:p>
    <w:p w:rsidR="001917C1" w:rsidRDefault="001917C1" w:rsidP="00AF1079">
      <w:pPr>
        <w:pStyle w:val="NoSpacing"/>
        <w:jc w:val="both"/>
      </w:pPr>
    </w:p>
    <w:p w:rsidR="00AF1079" w:rsidRDefault="00AF1079" w:rsidP="00AF1079">
      <w:pPr>
        <w:pStyle w:val="NoSpacing"/>
        <w:jc w:val="both"/>
      </w:pPr>
      <w:r>
        <w:t>Dear Sir</w:t>
      </w:r>
      <w:r w:rsidR="003A658D">
        <w:t>/Madam</w:t>
      </w:r>
      <w:r>
        <w:t>:</w:t>
      </w:r>
    </w:p>
    <w:p w:rsidR="00AF1079" w:rsidRDefault="00AF1079" w:rsidP="00AF1079">
      <w:pPr>
        <w:pStyle w:val="NoSpacing"/>
        <w:jc w:val="both"/>
      </w:pPr>
    </w:p>
    <w:p w:rsidR="00AF1079" w:rsidRDefault="00AF1079" w:rsidP="00AF1079">
      <w:pPr>
        <w:pStyle w:val="NoSpacing"/>
        <w:jc w:val="both"/>
      </w:pPr>
      <w:r>
        <w:tab/>
        <w:t>May we request</w:t>
      </w:r>
      <w:r w:rsidR="0087443F">
        <w:t xml:space="preserve"> from your</w:t>
      </w:r>
      <w:r>
        <w:t xml:space="preserve"> </w:t>
      </w:r>
      <w:r w:rsidR="00720CB6">
        <w:t xml:space="preserve">office </w:t>
      </w:r>
      <w:r>
        <w:t>for a</w:t>
      </w:r>
      <w:r w:rsidR="00720CB6">
        <w:t xml:space="preserve"> </w:t>
      </w:r>
      <w:r w:rsidR="00B81818">
        <w:t xml:space="preserve">quotation on the attached Bid Offer for </w:t>
      </w:r>
      <w:r w:rsidR="002E286F">
        <w:t xml:space="preserve">the </w:t>
      </w:r>
      <w:r w:rsidR="0087443F">
        <w:t>following project details</w:t>
      </w:r>
      <w:r w:rsidR="00FC1CB2">
        <w:t>:</w:t>
      </w:r>
      <w:r w:rsidR="003A0779">
        <w:t xml:space="preserve"> </w:t>
      </w:r>
    </w:p>
    <w:p w:rsidR="005D198F" w:rsidRDefault="005D198F" w:rsidP="00FE1E4C">
      <w:pPr>
        <w:pStyle w:val="NoSpacing"/>
        <w:ind w:firstLine="720"/>
        <w:jc w:val="both"/>
      </w:pPr>
    </w:p>
    <w:p w:rsidR="00720CB6" w:rsidRDefault="00720CB6" w:rsidP="00FE1E4C">
      <w:pPr>
        <w:pStyle w:val="NoSpacing"/>
        <w:ind w:firstLine="720"/>
        <w:jc w:val="both"/>
      </w:pPr>
      <w:r>
        <w:t>Pr</w:t>
      </w:r>
      <w:r w:rsidR="003A0779">
        <w:t>oject Reference #</w:t>
      </w:r>
      <w:r w:rsidR="003A0779">
        <w:tab/>
        <w:t>:</w:t>
      </w:r>
      <w:r w:rsidR="003A0779">
        <w:tab/>
        <w:t>PDA</w:t>
      </w:r>
      <w:r w:rsidR="0089454A">
        <w:t>/PWSS</w:t>
      </w:r>
      <w:r w:rsidR="003A0779">
        <w:t xml:space="preserve"> </w:t>
      </w:r>
      <w:r w:rsidR="0089454A">
        <w:t>2016-008</w:t>
      </w:r>
    </w:p>
    <w:p w:rsidR="003A0779" w:rsidRDefault="00720CB6" w:rsidP="00FE1E4C">
      <w:pPr>
        <w:pStyle w:val="NoSpacing"/>
        <w:ind w:firstLine="720"/>
        <w:jc w:val="both"/>
      </w:pPr>
      <w:r>
        <w:t>Project Details</w:t>
      </w:r>
      <w:r>
        <w:tab/>
      </w:r>
      <w:r>
        <w:tab/>
        <w:t>:</w:t>
      </w:r>
      <w:r>
        <w:tab/>
        <w:t xml:space="preserve">Supply </w:t>
      </w:r>
      <w:r w:rsidR="003A0779">
        <w:t xml:space="preserve">and Delivery of Various </w:t>
      </w:r>
      <w:r w:rsidR="0089454A">
        <w:t xml:space="preserve">Plumbing </w:t>
      </w:r>
      <w:r w:rsidR="003A0779">
        <w:t>Materials</w:t>
      </w:r>
    </w:p>
    <w:p w:rsidR="00720CB6" w:rsidRDefault="00720CB6" w:rsidP="00FE1E4C">
      <w:pPr>
        <w:pStyle w:val="NoSpacing"/>
        <w:ind w:firstLine="720"/>
        <w:jc w:val="both"/>
      </w:pPr>
      <w:r>
        <w:t>Location of Project</w:t>
      </w:r>
      <w:r>
        <w:tab/>
        <w:t>:</w:t>
      </w:r>
      <w:r>
        <w:tab/>
      </w:r>
      <w:r w:rsidR="003A0779">
        <w:t>Various Nursery Sites</w:t>
      </w:r>
    </w:p>
    <w:p w:rsidR="00720CB6" w:rsidRDefault="00720CB6" w:rsidP="00FE1E4C">
      <w:pPr>
        <w:pStyle w:val="NoSpacing"/>
        <w:ind w:firstLine="720"/>
        <w:jc w:val="both"/>
      </w:pPr>
      <w:r>
        <w:t>Approved Budget of Contract:</w:t>
      </w:r>
      <w:r>
        <w:tab/>
      </w:r>
      <w:proofErr w:type="gramStart"/>
      <w:r>
        <w:t xml:space="preserve">Php </w:t>
      </w:r>
      <w:r w:rsidR="003A0779">
        <w:t xml:space="preserve"> </w:t>
      </w:r>
      <w:r w:rsidR="0089454A">
        <w:t>793,100.00</w:t>
      </w:r>
      <w:proofErr w:type="gramEnd"/>
    </w:p>
    <w:p w:rsidR="00F0543C" w:rsidRDefault="00F0543C" w:rsidP="00FE1E4C">
      <w:pPr>
        <w:pStyle w:val="NoSpacing"/>
        <w:ind w:firstLine="720"/>
        <w:jc w:val="both"/>
      </w:pPr>
    </w:p>
    <w:p w:rsidR="00C42C7E" w:rsidRDefault="002E286F" w:rsidP="00C42C7E">
      <w:pPr>
        <w:pStyle w:val="NoSpacing"/>
        <w:ind w:firstLine="720"/>
        <w:jc w:val="both"/>
      </w:pPr>
      <w:r>
        <w:t xml:space="preserve">Kindly submit your sealed </w:t>
      </w:r>
      <w:r w:rsidR="00D00979">
        <w:t>best and final offer</w:t>
      </w:r>
      <w:r w:rsidR="00C42C7E">
        <w:t xml:space="preserve"> </w:t>
      </w:r>
      <w:r w:rsidR="005D198F">
        <w:t xml:space="preserve">and the following requirements listed hereunder </w:t>
      </w:r>
      <w:r w:rsidR="00C42C7E">
        <w:t xml:space="preserve">on or before November </w:t>
      </w:r>
      <w:r w:rsidR="0089454A">
        <w:t>7</w:t>
      </w:r>
      <w:r w:rsidR="00C42C7E">
        <w:t xml:space="preserve">, 2016 at </w:t>
      </w:r>
      <w:proofErr w:type="spellStart"/>
      <w:r w:rsidR="00C42C7E">
        <w:t>Partido</w:t>
      </w:r>
      <w:proofErr w:type="spellEnd"/>
      <w:r w:rsidR="00C42C7E">
        <w:t xml:space="preserve"> Development Administration, </w:t>
      </w:r>
      <w:proofErr w:type="spellStart"/>
      <w:r w:rsidR="00C42C7E">
        <w:t>Caraycayon</w:t>
      </w:r>
      <w:proofErr w:type="spellEnd"/>
      <w:r w:rsidR="00C42C7E">
        <w:t xml:space="preserve">, </w:t>
      </w:r>
      <w:proofErr w:type="spellStart"/>
      <w:r w:rsidR="00C42C7E">
        <w:t>Tigaon</w:t>
      </w:r>
      <w:proofErr w:type="spellEnd"/>
      <w:r w:rsidR="00C42C7E">
        <w:t xml:space="preserve">, </w:t>
      </w:r>
      <w:proofErr w:type="spellStart"/>
      <w:r w:rsidR="00C42C7E">
        <w:t>Camarines</w:t>
      </w:r>
      <w:proofErr w:type="spellEnd"/>
      <w:r w:rsidR="00C42C7E">
        <w:t xml:space="preserve"> Sur. Deadline of opening of sealed Bid Offer is on November </w:t>
      </w:r>
      <w:r w:rsidR="0089454A">
        <w:t>8</w:t>
      </w:r>
      <w:r w:rsidR="00C42C7E">
        <w:t xml:space="preserve">, 2016 at </w:t>
      </w:r>
      <w:r w:rsidR="0089454A">
        <w:t>10:00 A</w:t>
      </w:r>
      <w:r w:rsidR="00C42C7E">
        <w:t>M.</w:t>
      </w:r>
    </w:p>
    <w:p w:rsidR="005D198F" w:rsidRDefault="005D198F" w:rsidP="00C42C7E">
      <w:pPr>
        <w:pStyle w:val="NoSpacing"/>
        <w:ind w:firstLine="720"/>
        <w:jc w:val="both"/>
      </w:pPr>
    </w:p>
    <w:p w:rsidR="00C42C7E" w:rsidRDefault="00C42C7E" w:rsidP="00C42C7E">
      <w:pPr>
        <w:pStyle w:val="NoSpacing"/>
        <w:numPr>
          <w:ilvl w:val="0"/>
          <w:numId w:val="1"/>
        </w:numPr>
        <w:jc w:val="both"/>
      </w:pPr>
      <w:r>
        <w:t>Certificate of Registration of Business Name (DTI), (SEC) or (CDA)</w:t>
      </w:r>
    </w:p>
    <w:p w:rsidR="00C42C7E" w:rsidRDefault="00C42C7E" w:rsidP="00C42C7E">
      <w:pPr>
        <w:pStyle w:val="NoSpacing"/>
        <w:numPr>
          <w:ilvl w:val="0"/>
          <w:numId w:val="1"/>
        </w:numPr>
        <w:jc w:val="both"/>
      </w:pPr>
      <w:r>
        <w:t xml:space="preserve">Mayor’s Permit </w:t>
      </w:r>
    </w:p>
    <w:p w:rsidR="00C42C7E" w:rsidRDefault="00C42C7E" w:rsidP="00C42C7E">
      <w:pPr>
        <w:pStyle w:val="NoSpacing"/>
        <w:numPr>
          <w:ilvl w:val="0"/>
          <w:numId w:val="1"/>
        </w:numPr>
        <w:jc w:val="both"/>
      </w:pPr>
      <w:r>
        <w:t xml:space="preserve">Statement of all on-going </w:t>
      </w:r>
      <w:r w:rsidR="005D198F">
        <w:t>and completed government and private contracts including contracts but not yet awarded, if any, whether similar or no similar in nature within the last 2 years</w:t>
      </w:r>
    </w:p>
    <w:p w:rsidR="005D198F" w:rsidRDefault="005D198F" w:rsidP="00C42C7E">
      <w:pPr>
        <w:pStyle w:val="NoSpacing"/>
        <w:numPr>
          <w:ilvl w:val="0"/>
          <w:numId w:val="1"/>
        </w:numPr>
        <w:jc w:val="both"/>
      </w:pPr>
      <w:r>
        <w:t>Audited Financial Statements</w:t>
      </w:r>
    </w:p>
    <w:p w:rsidR="005D198F" w:rsidRDefault="005D198F" w:rsidP="00C42C7E">
      <w:pPr>
        <w:pStyle w:val="NoSpacing"/>
        <w:numPr>
          <w:ilvl w:val="0"/>
          <w:numId w:val="1"/>
        </w:numPr>
        <w:jc w:val="both"/>
      </w:pPr>
      <w:r>
        <w:t>Computation of NFCC</w:t>
      </w:r>
    </w:p>
    <w:p w:rsidR="005D198F" w:rsidRDefault="005D198F" w:rsidP="00C42C7E">
      <w:pPr>
        <w:pStyle w:val="NoSpacing"/>
        <w:numPr>
          <w:ilvl w:val="0"/>
          <w:numId w:val="1"/>
        </w:numPr>
        <w:jc w:val="both"/>
      </w:pPr>
      <w:r>
        <w:t>Valid Joint Venture Agreement (JVA), if applicable</w:t>
      </w:r>
    </w:p>
    <w:p w:rsidR="00C42C7E" w:rsidRDefault="00C42C7E" w:rsidP="00C42C7E">
      <w:pPr>
        <w:pStyle w:val="NoSpacing"/>
        <w:ind w:firstLine="720"/>
        <w:jc w:val="both"/>
      </w:pPr>
    </w:p>
    <w:p w:rsidR="00FE1E4C" w:rsidRDefault="00FE1E4C" w:rsidP="00FE1E4C">
      <w:pPr>
        <w:pStyle w:val="NoSpacing"/>
        <w:ind w:firstLine="720"/>
        <w:jc w:val="both"/>
      </w:pPr>
    </w:p>
    <w:p w:rsidR="00FE1E4C" w:rsidRDefault="00FE1E4C" w:rsidP="00FE1E4C">
      <w:pPr>
        <w:pStyle w:val="NoSpacing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FE1E4C" w:rsidRDefault="00FE1E4C" w:rsidP="00FE1E4C">
      <w:pPr>
        <w:pStyle w:val="NoSpacing"/>
        <w:ind w:firstLine="720"/>
        <w:jc w:val="both"/>
      </w:pPr>
    </w:p>
    <w:p w:rsidR="00FE1E4C" w:rsidRDefault="00FE1E4C" w:rsidP="00FE1E4C">
      <w:pPr>
        <w:pStyle w:val="NoSpacing"/>
        <w:ind w:firstLine="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58D" w:rsidRPr="003A658D">
        <w:rPr>
          <w:b/>
        </w:rPr>
        <w:t>(Sgd.)</w:t>
      </w:r>
      <w:r w:rsidR="003A0779" w:rsidRPr="003A658D">
        <w:rPr>
          <w:b/>
        </w:rPr>
        <w:t>ANGELICA</w:t>
      </w:r>
      <w:r w:rsidR="003A0779">
        <w:rPr>
          <w:b/>
        </w:rPr>
        <w:t xml:space="preserve"> P. REGONDOLA</w:t>
      </w:r>
    </w:p>
    <w:p w:rsidR="00FE1E4C" w:rsidRDefault="00FE1E4C" w:rsidP="00FE1E4C">
      <w:pPr>
        <w:pStyle w:val="NoSpacing"/>
        <w:ind w:firstLine="72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0779">
        <w:t>BAC Chairperson</w:t>
      </w:r>
    </w:p>
    <w:p w:rsidR="000C375C" w:rsidRDefault="000C375C" w:rsidP="00FE1E4C">
      <w:pPr>
        <w:pStyle w:val="NoSpacing"/>
        <w:jc w:val="both"/>
      </w:pPr>
    </w:p>
    <w:p w:rsidR="00FE1E4C" w:rsidRDefault="00FE1E4C" w:rsidP="00FE1E4C">
      <w:pPr>
        <w:pStyle w:val="NoSpacing"/>
        <w:jc w:val="both"/>
      </w:pPr>
      <w:r>
        <w:t>Noted by:</w:t>
      </w:r>
    </w:p>
    <w:p w:rsidR="00FE1E4C" w:rsidRDefault="00FE1E4C" w:rsidP="00FE1E4C">
      <w:pPr>
        <w:pStyle w:val="NoSpacing"/>
        <w:jc w:val="both"/>
      </w:pPr>
    </w:p>
    <w:p w:rsidR="00FE1E4C" w:rsidRDefault="003A658D" w:rsidP="00FE1E4C">
      <w:pPr>
        <w:pStyle w:val="NoSpacing"/>
        <w:jc w:val="both"/>
        <w:rPr>
          <w:b/>
        </w:rPr>
      </w:pPr>
      <w:r>
        <w:rPr>
          <w:b/>
        </w:rPr>
        <w:t>(Sgd.)</w:t>
      </w:r>
      <w:r w:rsidR="003A0779">
        <w:rPr>
          <w:b/>
        </w:rPr>
        <w:t>RAMON F. FUENTEBELLA</w:t>
      </w:r>
    </w:p>
    <w:p w:rsidR="004A7CAD" w:rsidRDefault="00FE1E4C" w:rsidP="00FE1E4C">
      <w:pPr>
        <w:pStyle w:val="NoSpacing"/>
        <w:jc w:val="both"/>
      </w:pPr>
      <w:r>
        <w:t>Administrator</w:t>
      </w:r>
      <w:r w:rsidR="000C375C">
        <w:t xml:space="preserve"> I</w:t>
      </w:r>
    </w:p>
    <w:p w:rsidR="003A658D" w:rsidRDefault="003A658D" w:rsidP="00FE1E4C">
      <w:pPr>
        <w:pStyle w:val="NoSpacing"/>
        <w:jc w:val="both"/>
      </w:pPr>
    </w:p>
    <w:p w:rsidR="003A658D" w:rsidRDefault="003A658D" w:rsidP="00FE1E4C">
      <w:pPr>
        <w:pStyle w:val="NoSpacing"/>
        <w:jc w:val="both"/>
      </w:pPr>
    </w:p>
    <w:p w:rsidR="003A658D" w:rsidRDefault="003A658D" w:rsidP="00FE1E4C">
      <w:pPr>
        <w:pStyle w:val="NoSpacing"/>
        <w:jc w:val="both"/>
      </w:pPr>
    </w:p>
    <w:p w:rsidR="003A658D" w:rsidRDefault="003A658D" w:rsidP="00FE1E4C">
      <w:pPr>
        <w:pStyle w:val="NoSpacing"/>
        <w:jc w:val="both"/>
      </w:pPr>
    </w:p>
    <w:p w:rsidR="003A658D" w:rsidRDefault="003A658D" w:rsidP="00FE1E4C">
      <w:pPr>
        <w:pStyle w:val="NoSpacing"/>
        <w:jc w:val="both"/>
      </w:pPr>
    </w:p>
    <w:p w:rsidR="003A658D" w:rsidRDefault="003A658D" w:rsidP="00FE1E4C">
      <w:pPr>
        <w:pStyle w:val="NoSpacing"/>
        <w:jc w:val="both"/>
      </w:pPr>
    </w:p>
    <w:p w:rsidR="00021521" w:rsidRPr="00927203" w:rsidRDefault="00021521" w:rsidP="00021521">
      <w:pPr>
        <w:pStyle w:val="NoSpacing"/>
        <w:ind w:firstLine="720"/>
        <w:rPr>
          <w:rFonts w:ascii="Tahoma" w:hAnsi="Tahoma" w:cs="Tahoma"/>
          <w:b/>
          <w:i/>
          <w:sz w:val="14"/>
          <w:szCs w:val="1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-85725</wp:posOffset>
            </wp:positionV>
            <wp:extent cx="523875" cy="514350"/>
            <wp:effectExtent l="0" t="0" r="9525" b="0"/>
            <wp:wrapNone/>
            <wp:docPr id="1" name="Picture 1" descr="C:\Users\kathy\Desktop\11994387_10204812550817474_9890388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esktop\11994387_10204812550817474_98903883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7F5">
        <w:rPr>
          <w:rFonts w:ascii="Sherwood" w:hAnsi="Sherwood" w:cs="Tahoma"/>
          <w:b/>
          <w:sz w:val="14"/>
          <w:szCs w:val="14"/>
        </w:rPr>
        <w:t>PARTIDO DEVELOPMENT ADMINISTRATION</w:t>
      </w:r>
      <w:r w:rsidRPr="00927203">
        <w:rPr>
          <w:rFonts w:ascii="Tahoma" w:hAnsi="Tahoma" w:cs="Tahoma"/>
          <w:b/>
          <w:sz w:val="14"/>
          <w:szCs w:val="14"/>
        </w:rPr>
        <w:tab/>
      </w:r>
      <w:r w:rsidRPr="00927203">
        <w:rPr>
          <w:rFonts w:ascii="Tahoma" w:hAnsi="Tahoma" w:cs="Tahoma"/>
          <w:b/>
          <w:sz w:val="14"/>
          <w:szCs w:val="14"/>
        </w:rPr>
        <w:tab/>
      </w:r>
      <w:r w:rsidRPr="00927203">
        <w:rPr>
          <w:rFonts w:ascii="Tahoma" w:hAnsi="Tahoma" w:cs="Tahoma"/>
          <w:b/>
          <w:sz w:val="14"/>
          <w:szCs w:val="14"/>
        </w:rPr>
        <w:tab/>
      </w:r>
      <w:r w:rsidRPr="00927203">
        <w:rPr>
          <w:rFonts w:ascii="Tahoma" w:hAnsi="Tahoma" w:cs="Tahoma"/>
          <w:sz w:val="14"/>
          <w:szCs w:val="14"/>
        </w:rPr>
        <w:t>Project Reference No.</w:t>
      </w:r>
      <w:r w:rsidRPr="00927203">
        <w:rPr>
          <w:rFonts w:ascii="Tahoma" w:hAnsi="Tahoma" w:cs="Tahoma"/>
          <w:b/>
          <w:sz w:val="14"/>
          <w:szCs w:val="14"/>
        </w:rPr>
        <w:t xml:space="preserve">: </w:t>
      </w:r>
      <w:r>
        <w:rPr>
          <w:rFonts w:ascii="Tahoma" w:hAnsi="Tahoma" w:cs="Tahoma"/>
          <w:b/>
          <w:sz w:val="14"/>
          <w:szCs w:val="14"/>
        </w:rPr>
        <w:t>PDA 2016-008</w:t>
      </w:r>
    </w:p>
    <w:p w:rsidR="00021521" w:rsidRPr="00977C2C" w:rsidRDefault="00021521" w:rsidP="00021521">
      <w:pPr>
        <w:pStyle w:val="NoSpacing"/>
        <w:ind w:left="5760" w:hanging="5040"/>
        <w:rPr>
          <w:rFonts w:ascii="Tahoma" w:hAnsi="Tahoma" w:cs="Tahoma"/>
          <w:b/>
          <w:i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Created Under R.A. 7820</w:t>
      </w:r>
      <w:r>
        <w:rPr>
          <w:rFonts w:ascii="Tahoma" w:hAnsi="Tahoma" w:cs="Tahoma"/>
          <w:sz w:val="14"/>
          <w:szCs w:val="14"/>
        </w:rPr>
        <w:tab/>
      </w:r>
      <w:r w:rsidRPr="00927203">
        <w:rPr>
          <w:rFonts w:ascii="Tahoma" w:hAnsi="Tahoma" w:cs="Tahoma"/>
          <w:sz w:val="14"/>
          <w:szCs w:val="14"/>
        </w:rPr>
        <w:t>Name of Project: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b/>
          <w:i/>
          <w:sz w:val="14"/>
          <w:szCs w:val="14"/>
        </w:rPr>
        <w:t>Supply and Delivery of Various</w:t>
      </w:r>
    </w:p>
    <w:p w:rsidR="00021521" w:rsidRDefault="00021521" w:rsidP="00021521">
      <w:pPr>
        <w:pStyle w:val="NoSpacing"/>
        <w:ind w:firstLine="720"/>
        <w:rPr>
          <w:rFonts w:cs="Calibri"/>
          <w:b/>
          <w:bCs/>
          <w:sz w:val="24"/>
          <w:szCs w:val="24"/>
        </w:rPr>
      </w:pPr>
      <w:proofErr w:type="spellStart"/>
      <w:r w:rsidRPr="00927203">
        <w:rPr>
          <w:rFonts w:ascii="Tahoma" w:hAnsi="Tahoma" w:cs="Tahoma"/>
          <w:sz w:val="14"/>
          <w:szCs w:val="14"/>
        </w:rPr>
        <w:t>Caraycayon</w:t>
      </w:r>
      <w:proofErr w:type="spellEnd"/>
      <w:r w:rsidRPr="00927203">
        <w:rPr>
          <w:rFonts w:ascii="Tahoma" w:hAnsi="Tahoma" w:cs="Tahoma"/>
          <w:sz w:val="14"/>
          <w:szCs w:val="14"/>
        </w:rPr>
        <w:t xml:space="preserve">, </w:t>
      </w:r>
      <w:proofErr w:type="spellStart"/>
      <w:r w:rsidRPr="00927203">
        <w:rPr>
          <w:rFonts w:ascii="Tahoma" w:hAnsi="Tahoma" w:cs="Tahoma"/>
          <w:sz w:val="14"/>
          <w:szCs w:val="14"/>
        </w:rPr>
        <w:t>Tigaon</w:t>
      </w:r>
      <w:proofErr w:type="spellEnd"/>
      <w:r w:rsidRPr="00927203">
        <w:rPr>
          <w:rFonts w:ascii="Tahoma" w:hAnsi="Tahoma" w:cs="Tahoma"/>
          <w:sz w:val="14"/>
          <w:szCs w:val="14"/>
        </w:rPr>
        <w:t xml:space="preserve">, </w:t>
      </w:r>
      <w:proofErr w:type="spellStart"/>
      <w:r w:rsidRPr="00927203">
        <w:rPr>
          <w:rFonts w:ascii="Tahoma" w:hAnsi="Tahoma" w:cs="Tahoma"/>
          <w:sz w:val="14"/>
          <w:szCs w:val="14"/>
        </w:rPr>
        <w:t>Camarines</w:t>
      </w:r>
      <w:proofErr w:type="spellEnd"/>
      <w:r w:rsidRPr="00927203">
        <w:rPr>
          <w:rFonts w:ascii="Tahoma" w:hAnsi="Tahoma" w:cs="Tahoma"/>
          <w:sz w:val="14"/>
          <w:szCs w:val="14"/>
        </w:rPr>
        <w:t xml:space="preserve"> Sur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b/>
          <w:i/>
          <w:sz w:val="14"/>
          <w:szCs w:val="14"/>
        </w:rPr>
        <w:t>Plumbing Materials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927203">
        <w:rPr>
          <w:rFonts w:ascii="Tahoma" w:hAnsi="Tahoma" w:cs="Tahoma"/>
          <w:sz w:val="14"/>
          <w:szCs w:val="14"/>
        </w:rPr>
        <w:t xml:space="preserve">Approved Budget for the Contract: </w:t>
      </w:r>
      <w:r>
        <w:rPr>
          <w:rFonts w:ascii="Tahoma" w:hAnsi="Tahoma" w:cs="Tahoma"/>
          <w:b/>
          <w:i/>
          <w:sz w:val="14"/>
          <w:szCs w:val="14"/>
        </w:rPr>
        <w:t>P 793,100.00</w:t>
      </w:r>
    </w:p>
    <w:p w:rsidR="00021521" w:rsidRDefault="00021521" w:rsidP="0089454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89454A" w:rsidRPr="00BB2D9C" w:rsidRDefault="0089454A" w:rsidP="0089454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BB2D9C">
        <w:rPr>
          <w:rFonts w:ascii="Tahoma" w:hAnsi="Tahoma" w:cs="Tahoma"/>
          <w:b/>
          <w:bCs/>
          <w:sz w:val="32"/>
          <w:szCs w:val="32"/>
        </w:rPr>
        <w:t>BID OFFER</w:t>
      </w:r>
    </w:p>
    <w:p w:rsidR="0089454A" w:rsidRPr="00BB2D9C" w:rsidRDefault="0089454A" w:rsidP="008945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9454A" w:rsidRDefault="0089454A" w:rsidP="0089454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810"/>
        <w:gridCol w:w="1080"/>
        <w:gridCol w:w="5130"/>
        <w:gridCol w:w="990"/>
        <w:gridCol w:w="1440"/>
      </w:tblGrid>
      <w:tr w:rsidR="0089454A" w:rsidRPr="00BB2D9C" w:rsidTr="00087CF3">
        <w:tc>
          <w:tcPr>
            <w:tcW w:w="738" w:type="dxa"/>
          </w:tcPr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Item No.</w:t>
            </w:r>
          </w:p>
        </w:tc>
        <w:tc>
          <w:tcPr>
            <w:tcW w:w="810" w:type="dxa"/>
          </w:tcPr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Unit</w:t>
            </w:r>
          </w:p>
        </w:tc>
        <w:tc>
          <w:tcPr>
            <w:tcW w:w="1080" w:type="dxa"/>
          </w:tcPr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Quantity</w:t>
            </w:r>
          </w:p>
        </w:tc>
        <w:tc>
          <w:tcPr>
            <w:tcW w:w="5130" w:type="dxa"/>
          </w:tcPr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DESCRIPTION/PARTICULARS</w:t>
            </w:r>
          </w:p>
        </w:tc>
        <w:tc>
          <w:tcPr>
            <w:tcW w:w="990" w:type="dxa"/>
          </w:tcPr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Unit Cost</w:t>
            </w:r>
          </w:p>
        </w:tc>
        <w:tc>
          <w:tcPr>
            <w:tcW w:w="1440" w:type="dxa"/>
          </w:tcPr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Total Cost</w:t>
            </w:r>
          </w:p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9454A" w:rsidRPr="00BB2D9C" w:rsidTr="00087CF3">
        <w:tc>
          <w:tcPr>
            <w:tcW w:w="738" w:type="dxa"/>
          </w:tcPr>
          <w:p w:rsidR="0089454A" w:rsidRPr="003B7EC2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Pr="003B7EC2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Pr="003B7EC2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Pr="003B7EC2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Pr="003B7EC2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</w:tc>
        <w:tc>
          <w:tcPr>
            <w:tcW w:w="810" w:type="dxa"/>
          </w:tcPr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Bags.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Cu.m</w:t>
            </w:r>
            <w:proofErr w:type="spellEnd"/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Cu.m</w:t>
            </w:r>
            <w:proofErr w:type="spellEnd"/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Pr="0071087A" w:rsidRDefault="0089454A" w:rsidP="00087CF3">
            <w:pPr>
              <w:pStyle w:val="NoSpacing"/>
              <w:jc w:val="center"/>
              <w:rPr>
                <w:rFonts w:cs="Calibri"/>
                <w:b/>
                <w:i/>
              </w:rPr>
            </w:pPr>
            <w:r w:rsidRPr="0071087A">
              <w:rPr>
                <w:rFonts w:cs="Calibri"/>
                <w:b/>
                <w:i/>
              </w:rPr>
              <w:t>Lot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Rolls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Bags.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Cu.m</w:t>
            </w:r>
            <w:proofErr w:type="spellEnd"/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Cu.m</w:t>
            </w:r>
            <w:proofErr w:type="spellEnd"/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Pc.</w:t>
            </w:r>
          </w:p>
          <w:p w:rsidR="0089454A" w:rsidRPr="003B7EC2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</w:tc>
        <w:tc>
          <w:tcPr>
            <w:tcW w:w="1080" w:type="dxa"/>
          </w:tcPr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Lot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200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Pr="0071087A" w:rsidRDefault="0089454A" w:rsidP="00087CF3">
            <w:pPr>
              <w:pStyle w:val="NoSpacing"/>
              <w:jc w:val="center"/>
              <w:rPr>
                <w:rFonts w:cs="Calibri"/>
                <w:b/>
                <w:i/>
              </w:rPr>
            </w:pPr>
            <w:r w:rsidRPr="0071087A">
              <w:rPr>
                <w:rFonts w:cs="Calibri"/>
                <w:b/>
                <w:i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400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89454A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89454A" w:rsidRPr="003B7EC2" w:rsidRDefault="0089454A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130" w:type="dxa"/>
          </w:tcPr>
          <w:p w:rsidR="0089454A" w:rsidRPr="003B7EC2" w:rsidRDefault="0089454A" w:rsidP="00087CF3">
            <w:pPr>
              <w:pStyle w:val="NoSpacing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 w:rsidRPr="003B7EC2">
              <w:rPr>
                <w:rFonts w:cs="Calibri"/>
                <w:b/>
                <w:i/>
              </w:rPr>
              <w:t xml:space="preserve">Supply and Delivery of Various </w:t>
            </w:r>
            <w:r>
              <w:rPr>
                <w:rFonts w:cs="Calibri"/>
                <w:b/>
                <w:i/>
              </w:rPr>
              <w:t xml:space="preserve">Plumbing Materials at </w:t>
            </w:r>
            <w:proofErr w:type="spellStart"/>
            <w:r>
              <w:rPr>
                <w:rFonts w:cs="Calibri"/>
                <w:b/>
                <w:i/>
              </w:rPr>
              <w:t>Teres</w:t>
            </w:r>
            <w:proofErr w:type="spellEnd"/>
            <w:r>
              <w:rPr>
                <w:rFonts w:cs="Calibri"/>
                <w:b/>
                <w:i/>
              </w:rPr>
              <w:t xml:space="preserve">, San Ramon, </w:t>
            </w:r>
            <w:proofErr w:type="spellStart"/>
            <w:r>
              <w:rPr>
                <w:rFonts w:cs="Calibri"/>
                <w:b/>
                <w:i/>
              </w:rPr>
              <w:t>Lagonoy</w:t>
            </w:r>
            <w:proofErr w:type="spellEnd"/>
            <w:r>
              <w:rPr>
                <w:rFonts w:cs="Calibri"/>
                <w:b/>
                <w:i/>
              </w:rPr>
              <w:t xml:space="preserve">, </w:t>
            </w:r>
            <w:proofErr w:type="spellStart"/>
            <w:r>
              <w:rPr>
                <w:rFonts w:cs="Calibri"/>
                <w:b/>
                <w:i/>
              </w:rPr>
              <w:t>Camarines</w:t>
            </w:r>
            <w:proofErr w:type="spellEnd"/>
            <w:r>
              <w:rPr>
                <w:rFonts w:cs="Calibri"/>
                <w:b/>
                <w:i/>
              </w:rPr>
              <w:t xml:space="preserve"> Sur</w:t>
            </w:r>
          </w:p>
          <w:p w:rsidR="0089454A" w:rsidRPr="008245D7" w:rsidRDefault="0089454A" w:rsidP="00087CF3">
            <w:pPr>
              <w:pStyle w:val="NoSpacing"/>
              <w:rPr>
                <w:rFonts w:cs="Calibri"/>
              </w:rPr>
            </w:pPr>
          </w:p>
          <w:p w:rsidR="0089454A" w:rsidRPr="008245D7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2”PVC pipes S8 (Class-150)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2”GI Pipe S40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2”GI Coupling S40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2”GI Elbow x 45deg.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2”GI Elbow x 90deg.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2”CI Sleeve Type Coupling 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Gate Valve ,M/M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2”Fire Hydrant Head 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2”x2” CI Tee, 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 ½”x 1 ½ “ CI Tee, 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CI Elbow x 45,M/M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CI Elbow x 90,M/M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2”x ½ “ CI Coupling Reducer, 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¾ “ St. Coupling Adaptor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½  “ St. Coupling Adaptor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CI Saddle Clamps x 1 ¼”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CI Saddle Clamps x 1”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CI Saddle Clamps x ¾ ”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 ¼ “ Corporation stop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Teflon tape 1/2 “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Cement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Sand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Gravitas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Valve Box Cover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 w:rsidRPr="003B7EC2">
              <w:rPr>
                <w:rFonts w:cs="Calibri"/>
                <w:b/>
                <w:i/>
              </w:rPr>
              <w:t xml:space="preserve">Supply and Delivery of Various </w:t>
            </w:r>
            <w:r>
              <w:rPr>
                <w:rFonts w:cs="Calibri"/>
                <w:b/>
                <w:i/>
              </w:rPr>
              <w:t xml:space="preserve">Plumbing Materials at </w:t>
            </w:r>
            <w:proofErr w:type="spellStart"/>
            <w:r>
              <w:rPr>
                <w:rFonts w:cs="Calibri"/>
                <w:b/>
                <w:i/>
              </w:rPr>
              <w:t>Tominawog</w:t>
            </w:r>
            <w:proofErr w:type="spellEnd"/>
            <w:r>
              <w:rPr>
                <w:rFonts w:cs="Calibri"/>
                <w:b/>
                <w:i/>
              </w:rPr>
              <w:t xml:space="preserve"> &amp; </w:t>
            </w:r>
            <w:proofErr w:type="spellStart"/>
            <w:r>
              <w:rPr>
                <w:rFonts w:cs="Calibri"/>
                <w:b/>
                <w:i/>
              </w:rPr>
              <w:t>Palale</w:t>
            </w:r>
            <w:proofErr w:type="spellEnd"/>
            <w:r>
              <w:rPr>
                <w:rFonts w:cs="Calibri"/>
                <w:b/>
                <w:i/>
              </w:rPr>
              <w:t xml:space="preserve">, San Jose, </w:t>
            </w:r>
            <w:proofErr w:type="spellStart"/>
            <w:r>
              <w:rPr>
                <w:rFonts w:cs="Calibri"/>
                <w:b/>
                <w:i/>
              </w:rPr>
              <w:t>Camarines</w:t>
            </w:r>
            <w:proofErr w:type="spellEnd"/>
            <w:r>
              <w:rPr>
                <w:rFonts w:cs="Calibri"/>
                <w:b/>
                <w:i/>
              </w:rPr>
              <w:t xml:space="preserve"> Sur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PVC Pipe S8 (Class-150)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2”GI Pipe S40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2”GI Coupling S40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2”GI Elbow x 45deg.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2”GI Elbow x 90deg.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CI Sleeve Type Coupling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2”Gate Valve, 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2”CI Elbow x 45, 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2”CI Elbow x 90, 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2”x2” CI Tee, M/M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Fire Hydrant Head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1 ¼ “ PE </w:t>
            </w:r>
            <w:proofErr w:type="spellStart"/>
            <w:r>
              <w:rPr>
                <w:rFonts w:cs="Calibri"/>
              </w:rPr>
              <w:t>Tubling</w:t>
            </w:r>
            <w:proofErr w:type="spellEnd"/>
            <w:r>
              <w:rPr>
                <w:rFonts w:cs="Calibri"/>
              </w:rPr>
              <w:t xml:space="preserve"> SDR-11x60m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 ¼ “ St. Coupling Adaptor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3/4 “ St. Coupling Adaptor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½ “St. Coupling Adaptor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CI Saddle Clamps x 1 ¼ “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CI Saddle Clamps x 1”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2” CI Saddle Clamps x ¾”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 ¼ “ Corporation Stop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1” Corporation Stop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Teflon tape ½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Cement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Sand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Gravitas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2” Mech. End </w:t>
            </w:r>
            <w:proofErr w:type="spellStart"/>
            <w:r>
              <w:rPr>
                <w:rFonts w:cs="Calibri"/>
              </w:rPr>
              <w:t>Cap,M</w:t>
            </w:r>
            <w:proofErr w:type="spellEnd"/>
            <w:r>
              <w:rPr>
                <w:rFonts w:cs="Calibri"/>
              </w:rPr>
              <w:t>/M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Valve Box Cover</w:t>
            </w: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</w:p>
          <w:p w:rsidR="0089454A" w:rsidRDefault="0089454A" w:rsidP="00087CF3">
            <w:pPr>
              <w:pStyle w:val="NoSpacing"/>
              <w:rPr>
                <w:rFonts w:cs="Calibri"/>
              </w:rPr>
            </w:pPr>
          </w:p>
          <w:p w:rsidR="0089454A" w:rsidRPr="008245D7" w:rsidRDefault="0089454A" w:rsidP="00087CF3">
            <w:pPr>
              <w:pStyle w:val="NoSpacing"/>
              <w:rPr>
                <w:rFonts w:cs="Calibri"/>
              </w:rPr>
            </w:pPr>
          </w:p>
        </w:tc>
        <w:tc>
          <w:tcPr>
            <w:tcW w:w="990" w:type="dxa"/>
          </w:tcPr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454A" w:rsidRPr="00BB2D9C" w:rsidRDefault="0089454A" w:rsidP="00087CF3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9454A" w:rsidRDefault="0089454A" w:rsidP="0089454A">
      <w:pPr>
        <w:pStyle w:val="NoSpacing"/>
        <w:rPr>
          <w:rFonts w:ascii="Tahoma" w:hAnsi="Tahoma" w:cs="Tahoma"/>
          <w:b/>
          <w:i/>
          <w:sz w:val="20"/>
          <w:szCs w:val="20"/>
        </w:rPr>
      </w:pPr>
    </w:p>
    <w:p w:rsidR="0089454A" w:rsidRDefault="0089454A" w:rsidP="0089454A">
      <w:pPr>
        <w:pStyle w:val="NoSpacing"/>
        <w:rPr>
          <w:rFonts w:ascii="Tahoma" w:hAnsi="Tahoma" w:cs="Tahoma"/>
          <w:b/>
          <w:sz w:val="20"/>
          <w:szCs w:val="20"/>
        </w:rPr>
      </w:pPr>
      <w:r w:rsidRPr="0058752F">
        <w:rPr>
          <w:rFonts w:ascii="Tahoma" w:hAnsi="Tahoma" w:cs="Tahoma"/>
          <w:b/>
          <w:i/>
          <w:sz w:val="20"/>
          <w:szCs w:val="20"/>
        </w:rPr>
        <w:t>Total Amount in Figure:</w:t>
      </w:r>
      <w:r w:rsidRPr="0058752F">
        <w:rPr>
          <w:rFonts w:ascii="Tahoma" w:hAnsi="Tahoma" w:cs="Tahoma"/>
          <w:b/>
          <w:i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58752F">
        <w:rPr>
          <w:rFonts w:ascii="Tahoma" w:hAnsi="Tahoma" w:cs="Tahoma"/>
          <w:sz w:val="20"/>
          <w:szCs w:val="20"/>
        </w:rPr>
        <w:t>Php____________</w:t>
      </w:r>
      <w:r>
        <w:rPr>
          <w:rFonts w:ascii="Tahoma" w:hAnsi="Tahoma" w:cs="Tahoma"/>
          <w:sz w:val="20"/>
          <w:szCs w:val="20"/>
        </w:rPr>
        <w:t>_______</w:t>
      </w:r>
    </w:p>
    <w:p w:rsidR="0089454A" w:rsidRDefault="0089454A" w:rsidP="0089454A">
      <w:pPr>
        <w:pStyle w:val="NoSpacing"/>
        <w:rPr>
          <w:rFonts w:ascii="Tahoma" w:hAnsi="Tahoma" w:cs="Tahoma"/>
          <w:b/>
          <w:i/>
          <w:sz w:val="20"/>
          <w:szCs w:val="20"/>
        </w:rPr>
      </w:pPr>
      <w:r w:rsidRPr="0058752F">
        <w:rPr>
          <w:rFonts w:ascii="Tahoma" w:hAnsi="Tahoma" w:cs="Tahoma"/>
          <w:b/>
          <w:i/>
          <w:sz w:val="20"/>
          <w:szCs w:val="20"/>
        </w:rPr>
        <w:t xml:space="preserve">Total Amount in </w:t>
      </w:r>
      <w:r>
        <w:rPr>
          <w:rFonts w:ascii="Tahoma" w:hAnsi="Tahoma" w:cs="Tahoma"/>
          <w:b/>
          <w:i/>
          <w:sz w:val="20"/>
          <w:szCs w:val="20"/>
        </w:rPr>
        <w:t>Wo</w:t>
      </w:r>
      <w:r w:rsidRPr="0058752F">
        <w:rPr>
          <w:rFonts w:ascii="Tahoma" w:hAnsi="Tahoma" w:cs="Tahoma"/>
          <w:b/>
          <w:i/>
          <w:sz w:val="20"/>
          <w:szCs w:val="20"/>
        </w:rPr>
        <w:t>rds</w:t>
      </w:r>
      <w:proofErr w:type="gramStart"/>
      <w:r w:rsidRPr="0058752F">
        <w:rPr>
          <w:rFonts w:ascii="Tahoma" w:hAnsi="Tahoma" w:cs="Tahoma"/>
          <w:b/>
          <w:i/>
          <w:sz w:val="20"/>
          <w:szCs w:val="20"/>
        </w:rPr>
        <w:t>:</w:t>
      </w:r>
      <w:r>
        <w:rPr>
          <w:rFonts w:ascii="Tahoma" w:hAnsi="Tahoma" w:cs="Tahoma"/>
          <w:b/>
          <w:i/>
          <w:sz w:val="20"/>
          <w:szCs w:val="20"/>
        </w:rPr>
        <w:t>_</w:t>
      </w:r>
      <w:proofErr w:type="gramEnd"/>
      <w:r>
        <w:rPr>
          <w:rFonts w:ascii="Tahoma" w:hAnsi="Tahoma" w:cs="Tahoma"/>
          <w:b/>
          <w:i/>
          <w:sz w:val="20"/>
          <w:szCs w:val="20"/>
        </w:rPr>
        <w:t>_____________________________________________________</w:t>
      </w:r>
    </w:p>
    <w:p w:rsidR="0089454A" w:rsidRDefault="0089454A" w:rsidP="0089454A">
      <w:pPr>
        <w:pStyle w:val="NoSpacing"/>
        <w:jc w:val="both"/>
        <w:rPr>
          <w:rFonts w:ascii="Tahoma" w:hAnsi="Tahoma" w:cs="Tahoma"/>
          <w:b/>
          <w:i/>
          <w:sz w:val="20"/>
          <w:szCs w:val="20"/>
        </w:rPr>
      </w:pPr>
    </w:p>
    <w:p w:rsidR="0089454A" w:rsidRDefault="0089454A" w:rsidP="0089454A">
      <w:pPr>
        <w:pStyle w:val="NoSpacing"/>
        <w:rPr>
          <w:rFonts w:ascii="Tahoma" w:hAnsi="Tahoma" w:cs="Tahoma"/>
          <w:sz w:val="20"/>
          <w:szCs w:val="20"/>
        </w:rPr>
      </w:pPr>
    </w:p>
    <w:p w:rsidR="0089454A" w:rsidRPr="00FD47FF" w:rsidRDefault="0089454A" w:rsidP="0089454A">
      <w:pPr>
        <w:pStyle w:val="NoSpacing"/>
        <w:rPr>
          <w:rFonts w:cs="Tahoma"/>
        </w:rPr>
      </w:pPr>
      <w:r w:rsidRPr="00FD47FF">
        <w:rPr>
          <w:rFonts w:cs="Tahoma"/>
        </w:rPr>
        <w:t>Submitted by:</w:t>
      </w:r>
    </w:p>
    <w:p w:rsidR="0089454A" w:rsidRPr="00FD47FF" w:rsidRDefault="0089454A" w:rsidP="0089454A">
      <w:pPr>
        <w:pStyle w:val="NoSpacing"/>
        <w:rPr>
          <w:rFonts w:cs="Tahoma"/>
          <w:i/>
        </w:rPr>
      </w:pPr>
    </w:p>
    <w:p w:rsidR="0089454A" w:rsidRPr="00FD47FF" w:rsidRDefault="0089454A" w:rsidP="0089454A">
      <w:pPr>
        <w:pStyle w:val="NoSpacing"/>
        <w:rPr>
          <w:rFonts w:cs="Tahoma"/>
          <w:b/>
          <w:i/>
        </w:rPr>
      </w:pPr>
      <w:r w:rsidRPr="00FD47FF">
        <w:rPr>
          <w:rFonts w:cs="Tahoma"/>
          <w:i/>
        </w:rPr>
        <w:t>_____________________________</w:t>
      </w:r>
    </w:p>
    <w:p w:rsidR="0089454A" w:rsidRPr="00FD47FF" w:rsidRDefault="0089454A" w:rsidP="0089454A">
      <w:pPr>
        <w:pStyle w:val="NoSpacing"/>
      </w:pPr>
      <w:r w:rsidRPr="00FD47FF">
        <w:t>Signature over Printed Name</w:t>
      </w:r>
    </w:p>
    <w:p w:rsidR="0089454A" w:rsidRPr="00FD47FF" w:rsidRDefault="0089454A" w:rsidP="0089454A">
      <w:pPr>
        <w:pStyle w:val="NoSpacing"/>
      </w:pPr>
    </w:p>
    <w:p w:rsidR="0089454A" w:rsidRPr="00FD47FF" w:rsidRDefault="0089454A" w:rsidP="0089454A">
      <w:pPr>
        <w:pStyle w:val="NoSpacing"/>
      </w:pPr>
      <w:r w:rsidRPr="00FD47FF">
        <w:t>_______________________</w:t>
      </w:r>
    </w:p>
    <w:p w:rsidR="0089454A" w:rsidRPr="00FD47FF" w:rsidRDefault="0089454A" w:rsidP="0089454A">
      <w:r w:rsidRPr="00FD47FF">
        <w:t>Official designation</w:t>
      </w:r>
    </w:p>
    <w:p w:rsidR="0089454A" w:rsidRPr="00FD47FF" w:rsidRDefault="0089454A" w:rsidP="0089454A">
      <w:pPr>
        <w:pStyle w:val="NoSpacing"/>
      </w:pPr>
      <w:r w:rsidRPr="00FD47FF">
        <w:t>Duly authorized to sign Bid for and on behalf of:</w:t>
      </w:r>
    </w:p>
    <w:p w:rsidR="0089454A" w:rsidRPr="00FD47FF" w:rsidRDefault="0089454A" w:rsidP="0089454A">
      <w:pPr>
        <w:pStyle w:val="NoSpacing"/>
      </w:pPr>
    </w:p>
    <w:p w:rsidR="0089454A" w:rsidRPr="00FD47FF" w:rsidRDefault="0089454A" w:rsidP="0089454A">
      <w:pPr>
        <w:pStyle w:val="NoSpacing"/>
      </w:pPr>
      <w:r w:rsidRPr="00FD47FF">
        <w:t>________________________</w:t>
      </w:r>
    </w:p>
    <w:p w:rsidR="0089454A" w:rsidRPr="00FD47FF" w:rsidRDefault="0089454A" w:rsidP="0089454A">
      <w:r w:rsidRPr="00FD47FF">
        <w:t xml:space="preserve">Name of </w:t>
      </w:r>
      <w:r>
        <w:t>Supplier/Company</w:t>
      </w:r>
    </w:p>
    <w:p w:rsidR="004A7CAD" w:rsidRDefault="004A7CAD" w:rsidP="0089454A">
      <w:pPr>
        <w:pStyle w:val="NoSpacing"/>
        <w:ind w:firstLine="720"/>
      </w:pPr>
    </w:p>
    <w:sectPr w:rsidR="004A7CAD" w:rsidSect="00FC1CB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rwoo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3DBB"/>
    <w:multiLevelType w:val="hybridMultilevel"/>
    <w:tmpl w:val="1598D894"/>
    <w:lvl w:ilvl="0" w:tplc="250A3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9"/>
    <w:rsid w:val="00021521"/>
    <w:rsid w:val="000367FA"/>
    <w:rsid w:val="00063059"/>
    <w:rsid w:val="000C375C"/>
    <w:rsid w:val="000D684A"/>
    <w:rsid w:val="00162985"/>
    <w:rsid w:val="001917C1"/>
    <w:rsid w:val="001C7E7C"/>
    <w:rsid w:val="001D291A"/>
    <w:rsid w:val="00222504"/>
    <w:rsid w:val="00251C48"/>
    <w:rsid w:val="002E286F"/>
    <w:rsid w:val="00336A2D"/>
    <w:rsid w:val="003A0779"/>
    <w:rsid w:val="003A658D"/>
    <w:rsid w:val="003C5412"/>
    <w:rsid w:val="003C6410"/>
    <w:rsid w:val="004A7CAD"/>
    <w:rsid w:val="004E0A73"/>
    <w:rsid w:val="00521ACF"/>
    <w:rsid w:val="005968CC"/>
    <w:rsid w:val="005C2522"/>
    <w:rsid w:val="005D198F"/>
    <w:rsid w:val="00650FCE"/>
    <w:rsid w:val="006A6450"/>
    <w:rsid w:val="006B1342"/>
    <w:rsid w:val="00720CB6"/>
    <w:rsid w:val="0074541B"/>
    <w:rsid w:val="007819FE"/>
    <w:rsid w:val="007B2FA8"/>
    <w:rsid w:val="007C31D2"/>
    <w:rsid w:val="007C60D4"/>
    <w:rsid w:val="00817FDD"/>
    <w:rsid w:val="0087443F"/>
    <w:rsid w:val="00881376"/>
    <w:rsid w:val="0089454A"/>
    <w:rsid w:val="008C0030"/>
    <w:rsid w:val="008F1F45"/>
    <w:rsid w:val="00905EBF"/>
    <w:rsid w:val="00AE6E74"/>
    <w:rsid w:val="00AF1079"/>
    <w:rsid w:val="00AF507E"/>
    <w:rsid w:val="00B262BB"/>
    <w:rsid w:val="00B70F7C"/>
    <w:rsid w:val="00B74345"/>
    <w:rsid w:val="00B81818"/>
    <w:rsid w:val="00C17E45"/>
    <w:rsid w:val="00C42C7E"/>
    <w:rsid w:val="00C751DA"/>
    <w:rsid w:val="00CB6FCD"/>
    <w:rsid w:val="00CD6203"/>
    <w:rsid w:val="00CE381F"/>
    <w:rsid w:val="00D00979"/>
    <w:rsid w:val="00D7560E"/>
    <w:rsid w:val="00D767DD"/>
    <w:rsid w:val="00DC082D"/>
    <w:rsid w:val="00DD4D78"/>
    <w:rsid w:val="00DE6DAB"/>
    <w:rsid w:val="00E77A40"/>
    <w:rsid w:val="00F0543C"/>
    <w:rsid w:val="00F53035"/>
    <w:rsid w:val="00FC1CB2"/>
    <w:rsid w:val="00FE1E4C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C47E4-D01F-426B-85D3-78CD282E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0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ROMAP</cp:lastModifiedBy>
  <cp:revision>2</cp:revision>
  <cp:lastPrinted>2016-10-27T00:29:00Z</cp:lastPrinted>
  <dcterms:created xsi:type="dcterms:W3CDTF">2016-11-02T13:03:00Z</dcterms:created>
  <dcterms:modified xsi:type="dcterms:W3CDTF">2016-11-02T13:03:00Z</dcterms:modified>
</cp:coreProperties>
</file>